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高等学校教学实验室安全工作部分法律、行政法规、</w:t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部门规章和国家强制性标准目录</w:t>
      </w:r>
    </w:p>
    <w:p>
      <w:pPr>
        <w:widowControl/>
        <w:ind w:firstLine="643" w:firstLineChars="20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widowControl/>
        <w:ind w:firstLine="643" w:firstLineChars="20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一、部分法律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中华人民共和国劳动法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中华人民共和国环境噪声污染防治法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中华人民共和国职业病防治法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中华人民共和国安全生产法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中华人民共和国环境影响评价法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中华人民共和国放射性污染防治法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中华人民共和国固体废物污染环境防治法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中华人民共和国突发事件应对法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中华人民共和国水污染防治法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中华人民共和国消防法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中华人民共和国特种设备安全法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中华人民共和国环境保护法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中华人民共和国大气污染防治法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二、部分行政法规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医疗用毒性药品管理办法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放射性同位素与射线装置放射防护条例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建设项目环境保护管理条例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危险化学品安全管理条例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使用有毒物品作业场所劳动保护条例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特种设备安全监察条例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医疗废物管理条例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病原微生物实验室生物安全管理条例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劳动保障监察条例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放射性同位素与射线装置安全和辐射防护条例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麻醉药品和精神药品管理条例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民用爆炸物品安全管理条例</w:t>
      </w:r>
    </w:p>
    <w:p>
      <w:pPr>
        <w:widowControl/>
        <w:ind w:left="706" w:leftChars="336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生产安全事故报告和调查处理条例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特种设备安全监察条例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放射性物品运输安全管理条例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易制毒化学品管理条例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危险化学品安全管理条例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放射性废物安全管理条例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女职工劳动保护特别规定</w:t>
      </w:r>
    </w:p>
    <w:p>
      <w:pPr>
        <w:ind w:firstLine="710" w:firstLineChars="22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三、部分部门规章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城市放射性废物管理办法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实验动物管理条例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放射性环境管理办法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高等学校实验室工作规程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电磁辐射环境保护管理办法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放射事故管理规定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实验动物许可证管理办法（试行）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国家职业卫生标准管理办法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机关、团体、企业、事业单位消防安全管理规定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放射工作人员职业健康管理办法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安全生产行政复议暂行办法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放射源编码规则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劳动保障监察条例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动物病原微生物分类名录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剧毒化学品购买和公路运输许可证管理办法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废弃危险化学品污染环境防治法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放射源分类办法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人间传染的病原微生物名录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生产经营单位安全培训规定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病原微生物实验室生物安全环境管理办法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射线装置分类管理办法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危险化学品建设项目安全许可实施办法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生产安全事故报告和调查处理条例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放射工作人员职业健康管理办法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危险化学品建设项目安全设施目录（试行）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安全生产违法行为行政处罚办法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安全生产事故隐患排查治理暂行规定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放射性同位素与射线装置安全许可管理办法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动物病原微生物菌（毒）种保藏管理办法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安全评价机构管理规定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高等学校消防安全管理规定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环境行政处罚办法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药品类易制毒化学品管理办法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特种作业人员安全技术培训考核管理规定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农业部重点实验室管理办法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新化学物质环境管理办法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学生伤害事故处理办法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工伤认定办法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放射性同位素与射线装置安全和防护管理办法</w:t>
      </w:r>
    </w:p>
    <w:p>
      <w:pPr>
        <w:ind w:left="818" w:leftChars="321" w:hanging="144" w:hangingChars="50"/>
        <w:jc w:val="left"/>
        <w:rPr>
          <w:rFonts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首批重点监管的危险化学品安全措施和事故应急处置原则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特种设备作业人员监督管理办法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易制爆危险化学品名录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危险化学品重大危险源监督管理暂行规定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危险化学品生产企业安全生产许可证实施办法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安全生产培训管理办法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企业安全生产费用提取和使用管理办法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危险化学品建设项目安全监督管理办法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工作场所职业卫生监督管理规定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职业病危害项目申报办法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用人单位职业健康监护监督管理办法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职业卫生技术服务机构监督管理暂行办法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建设项目职业卫生“三同时”监督管理暂行办法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危险化学品登记管理办法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危险化学品安全使用许可证实施办法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职业病诊断与鉴定管理办法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危险化学品安全使用许可证实施办法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工贸企业有限空间作业安全管理与监督暂行规定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化学品物理危险性鉴定与分类管理办法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工伤职工劳动能力鉴定管理办法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用人单位职业病危害告知与警示标识管理规范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危险化学品目录（2015版）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职业健康检查管理办法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安全生产检测检验机构管理规定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建设项目环境影响评价分类管理名录2015</w:t>
      </w:r>
    </w:p>
    <w:p>
      <w:pPr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气瓶安全监督规定</w:t>
      </w:r>
    </w:p>
    <w:p>
      <w:pPr>
        <w:ind w:firstLine="710" w:firstLineChars="22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四、部分国家强制性标准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GB5172-1985   粒子加速器辐射防护规定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GB15603-1995  常用化学危险品贮存通则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GB9133-1995   放射性废物分类标准</w:t>
      </w:r>
    </w:p>
    <w:p>
      <w:pPr>
        <w:widowControl/>
        <w:ind w:left="3074" w:leftChars="321" w:hanging="2400" w:hangingChars="75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GB16351-1996  医用γ射线远距治疗设备放射卫生防护标准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GB16352-1996  一次性医疗用品γ射线辐射灭菌标准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GB16354-1996  使用密封放射源的放射卫生防护要求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GB16368-1996  含密封源仪表的放射卫生防护标准</w:t>
      </w:r>
    </w:p>
    <w:p>
      <w:pPr>
        <w:widowControl/>
        <w:ind w:left="3038" w:leftChars="304" w:hanging="2400" w:hangingChars="75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GB12265.3-1997 </w:t>
      </w:r>
      <w:r>
        <w:rPr>
          <w:rFonts w:hint="eastAsia" w:ascii="仿宋" w:hAnsi="仿宋" w:eastAsia="仿宋" w:cs="宋体"/>
          <w:color w:val="000000"/>
          <w:w w:val="90"/>
          <w:kern w:val="0"/>
          <w:sz w:val="32"/>
          <w:szCs w:val="32"/>
        </w:rPr>
        <w:t>机械安全避免人体各部位挤压的最小间距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GB50084-2001  自动喷水灭火系统设计规范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GB18597-2001  危险废物贮存污染控制标准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GB14500-2002  放射性废物管理规定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GB18871-2002  电离辐射防护与辐射源安全基本标准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GB50261-2005  自动喷水灭火系统施工及验收规范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GB11806-2004  放射性物质安全运输规程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GB50140-2005  建筑灭火器配置设计规范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GB4717-2005   火灾报警控制器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GB12158-2006  防止静电事故通用导则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GB14194-2006  永久气体气瓶充装规定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GB50311-2007  综合布线系统工程设计规范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GB5085-2007   危险废物鉴别标准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GB50166-2007  火灾自动报警系统施工及验收规范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GB12348-2008  工业企业厂界环境噪声排放标准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GB50444-2008  建筑灭火器配置验收及检查规范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GB15631-2008  特种火灾探测器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GB19489-2008  实验室生物安全通用要求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GB17568-2008  γ辐照装置设计建造和使用规范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GB4053-2009   固定式钢梯及平台安全要求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GB18218-2009  危险化学品重大危险源辨识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GB4075-2009   密封放射源一般要求和分级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GB13076-2009  溶解乙炔气瓶定期检验与评定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GB14193-2009  液化气体气瓶充装规定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GB13690-2009  化学品分类和危险性公示通则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GB15258-2009  化学品安全标签编写规范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GB10252-2009  γ辐照装置的辐射防护与安全规范</w:t>
      </w:r>
    </w:p>
    <w:p>
      <w:pPr>
        <w:widowControl/>
        <w:ind w:left="1181" w:leftChars="334" w:hanging="480" w:hangingChars="15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GB16362-2010 </w:t>
      </w:r>
      <w:r>
        <w:rPr>
          <w:rFonts w:hint="eastAsia" w:ascii="仿宋" w:hAnsi="仿宋" w:eastAsia="仿宋" w:cs="宋体"/>
          <w:color w:val="000000"/>
          <w:w w:val="95"/>
          <w:kern w:val="0"/>
          <w:sz w:val="32"/>
          <w:szCs w:val="32"/>
        </w:rPr>
        <w:t xml:space="preserve"> 远距治疗患者放射防护与质量保证要求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GB17945-2010  消防应急照明和疏散指示系统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GB16348-2010  </w:t>
      </w:r>
      <w:r>
        <w:rPr>
          <w:rFonts w:hint="eastAsia" w:ascii="仿宋" w:hAnsi="仿宋" w:eastAsia="仿宋" w:cs="宋体"/>
          <w:color w:val="000000"/>
          <w:w w:val="90"/>
          <w:kern w:val="0"/>
          <w:sz w:val="32"/>
          <w:szCs w:val="32"/>
        </w:rPr>
        <w:t>医用X射线诊断受检者放射卫生防护标准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GB6566-2010   建筑材料放射性核素限量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GB11930-2010  操作非密封源的辐射防护规定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GB14925-2010  实验动物环境及设施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GB14925-2010  实验动物环境及设施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GB26851-2011  火灾声和/或光警报器标准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GB17589-2011  </w:t>
      </w:r>
      <w:r>
        <w:rPr>
          <w:rFonts w:hint="eastAsia" w:ascii="仿宋" w:hAnsi="仿宋" w:eastAsia="仿宋" w:cs="宋体"/>
          <w:color w:val="000000"/>
          <w:w w:val="85"/>
          <w:kern w:val="0"/>
          <w:sz w:val="32"/>
          <w:szCs w:val="32"/>
        </w:rPr>
        <w:t>X射线计算机断层摄影装置质量保证检测规范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GB50346-2011  生物安全实验室建筑技术规范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GB16163-2012  瓶装气体分类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GB16361-2012  </w:t>
      </w:r>
      <w:r>
        <w:rPr>
          <w:rFonts w:hint="eastAsia" w:ascii="仿宋" w:hAnsi="仿宋" w:eastAsia="仿宋" w:cs="宋体"/>
          <w:color w:val="000000"/>
          <w:w w:val="95"/>
          <w:kern w:val="0"/>
          <w:sz w:val="32"/>
          <w:szCs w:val="32"/>
        </w:rPr>
        <w:t>临床核医学的患者防护与质量控制规范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GB12268-2012  危险货物品名表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GB15383-2011  气瓶阀出气口连接型式和尺寸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GB16804-2011  气瓶警示标签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GB6944-2012   危险货物分类和品名编号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GB50034-2013  建筑照明设计标准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GB17914—2013 易燃易爆性商品储藏养护技术条件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GB17915-2013  附着性商品存储养护技术条件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GB17916-2013  毒害性商品存储养护技术条件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GB50016-2014  建筑设计防火规范</w:t>
      </w:r>
    </w:p>
    <w:p>
      <w:pPr>
        <w:widowControl/>
        <w:ind w:firstLine="707" w:firstLineChars="22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GB3095-2012   环境空气质量标准</w:t>
      </w:r>
    </w:p>
    <w:p>
      <w:pPr>
        <w:widowControl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GB18597-2001  危险废物贮存污染控制标准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80053"/>
    <w:rsid w:val="0BB77521"/>
    <w:rsid w:val="5AC80053"/>
    <w:rsid w:val="7F577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2017-03-09T01:00:00Z</dcterms:created>
  <dc:creator>dell</dc:creator>
  <cp:lastModifiedBy>hfuuwrb</cp:lastModifiedBy>
  <dcterms:modified xsi:type="dcterms:W3CDTF">2020-01-12T01:56:44Z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