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楷体" w:hAnsi="楷体" w:eastAsia="楷体" w:cs="楷体"/>
          <w:b/>
          <w:bCs/>
          <w:sz w:val="44"/>
          <w:szCs w:val="44"/>
          <w:lang w:val="en-US" w:eastAsia="zh-CN"/>
        </w:rPr>
      </w:pPr>
      <w:r>
        <w:rPr>
          <w:rFonts w:hint="eastAsia" w:ascii="楷体" w:hAnsi="楷体" w:eastAsia="楷体" w:cs="楷体"/>
          <w:b/>
          <w:bCs/>
          <w:sz w:val="44"/>
          <w:szCs w:val="44"/>
          <w:lang w:val="en-US" w:eastAsia="zh-CN"/>
        </w:rPr>
        <w:t>脚踏实地  放飞梦想</w:t>
      </w:r>
    </w:p>
    <w:p>
      <w:pPr>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——教育系2017届应用心理学专业毕业生</w:t>
      </w:r>
    </w:p>
    <w:p>
      <w:pPr>
        <w:jc w:val="center"/>
        <w:rPr>
          <w:rFonts w:hint="eastAsia" w:ascii="楷体" w:hAnsi="楷体" w:eastAsia="楷体" w:cs="楷体"/>
          <w:b/>
          <w:bCs/>
          <w:sz w:val="36"/>
          <w:szCs w:val="36"/>
          <w:lang w:val="en-US" w:eastAsia="zh-CN"/>
        </w:rPr>
      </w:pPr>
      <w:r>
        <w:rPr>
          <w:rFonts w:hint="eastAsia" w:ascii="楷体" w:hAnsi="楷体" w:eastAsia="楷体" w:cs="楷体"/>
          <w:b/>
          <w:bCs/>
          <w:sz w:val="36"/>
          <w:szCs w:val="36"/>
          <w:lang w:val="en-US" w:eastAsia="zh-CN"/>
        </w:rPr>
        <w:t>相硕琪</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70" w:firstLineChars="196"/>
        <w:textAlignment w:val="auto"/>
        <w:outlineLvl w:val="9"/>
        <w:rPr>
          <w:rFonts w:hint="eastAsia" w:asciiTheme="minorEastAsia" w:hAnsiTheme="minorEastAsia" w:eastAsiaTheme="minorEastAsia"/>
          <w:color w:val="000000"/>
          <w:sz w:val="24"/>
          <w:szCs w:val="24"/>
          <w:shd w:val="clear" w:color="auto" w:fill="FFFFFF"/>
          <w:lang w:val="en-US" w:eastAsia="zh-CN"/>
        </w:rPr>
      </w:pPr>
      <w:r>
        <w:rPr>
          <w:rFonts w:hint="eastAsia" w:asciiTheme="minorEastAsia" w:hAnsiTheme="minorEastAsia" w:eastAsiaTheme="minorEastAsia"/>
          <w:color w:val="000000"/>
          <w:sz w:val="24"/>
          <w:szCs w:val="24"/>
          <w:shd w:val="clear" w:color="auto" w:fill="FFFFFF"/>
          <w:lang w:val="en-US" w:eastAsia="zh-CN"/>
        </w:rPr>
        <w:drawing>
          <wp:anchor distT="0" distB="0" distL="114935" distR="114935" simplePos="0" relativeHeight="251658240" behindDoc="1" locked="0" layoutInCell="1" allowOverlap="1">
            <wp:simplePos x="0" y="0"/>
            <wp:positionH relativeFrom="column">
              <wp:posOffset>8255</wp:posOffset>
            </wp:positionH>
            <wp:positionV relativeFrom="paragraph">
              <wp:posOffset>647700</wp:posOffset>
            </wp:positionV>
            <wp:extent cx="2682240" cy="3576955"/>
            <wp:effectExtent l="0" t="0" r="60960" b="42545"/>
            <wp:wrapTight wrapText="bothSides">
              <wp:wrapPolygon>
                <wp:start x="0" y="0"/>
                <wp:lineTo x="0" y="21512"/>
                <wp:lineTo x="21477" y="21512"/>
                <wp:lineTo x="21477" y="0"/>
                <wp:lineTo x="0" y="0"/>
              </wp:wrapPolygon>
            </wp:wrapTight>
            <wp:docPr id="4" name="图片 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
                    <pic:cNvPicPr>
                      <a:picLocks noChangeAspect="1"/>
                    </pic:cNvPicPr>
                  </pic:nvPicPr>
                  <pic:blipFill>
                    <a:blip r:embed="rId4"/>
                    <a:stretch>
                      <a:fillRect/>
                    </a:stretch>
                  </pic:blipFill>
                  <pic:spPr>
                    <a:xfrm>
                      <a:off x="0" y="0"/>
                      <a:ext cx="2682240" cy="3576955"/>
                    </a:xfrm>
                    <a:prstGeom prst="rect">
                      <a:avLst/>
                    </a:prstGeom>
                  </pic:spPr>
                </pic:pic>
              </a:graphicData>
            </a:graphic>
          </wp:anchor>
        </w:drawing>
      </w:r>
      <w:r>
        <w:rPr>
          <w:rFonts w:hint="eastAsia" w:asciiTheme="minorEastAsia" w:hAnsiTheme="minorEastAsia" w:eastAsiaTheme="minorEastAsia"/>
          <w:color w:val="000000"/>
          <w:sz w:val="24"/>
          <w:szCs w:val="24"/>
          <w:shd w:val="clear" w:color="auto" w:fill="FFFFFF"/>
          <w:lang w:val="en-US" w:eastAsia="zh-CN"/>
        </w:rPr>
        <w:t>相硕琪，女，1997年7月17日出生，中共党员，于2013年9月至2017年7月就读于合肥学院教育系应用心理学专业。曾担任13级应用心理班生活委员、教育系办公室助理等职务。</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70" w:firstLineChars="196"/>
        <w:textAlignment w:val="auto"/>
        <w:outlineLvl w:val="9"/>
        <w:rPr>
          <w:rFonts w:hint="eastAsia" w:asciiTheme="minorEastAsia" w:hAnsiTheme="minorEastAsia" w:eastAsiaTheme="minorEastAsia"/>
          <w:color w:val="000000"/>
          <w:sz w:val="24"/>
          <w:szCs w:val="24"/>
          <w:shd w:val="clear" w:color="auto" w:fill="FFFFFF"/>
          <w:lang w:val="en-US" w:eastAsia="zh-CN"/>
        </w:rPr>
      </w:pPr>
      <w:r>
        <w:rPr>
          <w:rFonts w:hint="eastAsia" w:asciiTheme="minorEastAsia" w:hAnsiTheme="minorEastAsia" w:eastAsiaTheme="minorEastAsia"/>
          <w:color w:val="000000"/>
          <w:sz w:val="24"/>
          <w:szCs w:val="24"/>
          <w:shd w:val="clear" w:color="auto" w:fill="FFFFFF"/>
          <w:lang w:val="en-US" w:eastAsia="zh-CN"/>
        </w:rPr>
        <w:t>自大一入学以来，相硕琪一直把专业学习、技能训练放在首位。她认真学习专业理论课知识，课上认真听讲，做好笔记；课下认真复习功课，按时按量的完成老师布置的每一次过程考核作业。相硕琪认为专业理论课的老师们各个知识丰富，课堂上充满着乐趣，她在课堂上听得津津有味，像一条自由的鱼儿在知识的海洋中尽情遨游。除了学习专业知识，她还是利用实践机会将所学的理论知识运用到实践中去，在实践中发展，参加了大大小小的实习，如和园支教、合肥市六十四中心理健康老师实习，不断提升自己的专业知识水平。大一，她的文化课成绩排名班级第二；大二，她在班级的综合测评中获得了三等奖学金。大三，通过相硕琪的努力，她获得了2015—2016学年度国家励志奖学金。</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70" w:firstLineChars="196"/>
        <w:textAlignment w:val="auto"/>
        <w:outlineLvl w:val="9"/>
        <w:rPr>
          <w:rFonts w:hint="eastAsia" w:asciiTheme="minorEastAsia" w:hAnsiTheme="minorEastAsia" w:eastAsiaTheme="minorEastAsia"/>
          <w:color w:val="000000"/>
          <w:sz w:val="24"/>
          <w:szCs w:val="24"/>
          <w:shd w:val="clear" w:color="auto" w:fill="FFFFFF"/>
          <w:lang w:val="en-US" w:eastAsia="zh-CN"/>
        </w:rPr>
      </w:pPr>
      <w:r>
        <w:rPr>
          <w:rFonts w:hint="eastAsia" w:asciiTheme="minorEastAsia" w:hAnsiTheme="minorEastAsia" w:eastAsiaTheme="minorEastAsia"/>
          <w:color w:val="000000"/>
          <w:sz w:val="24"/>
          <w:szCs w:val="24"/>
          <w:shd w:val="clear" w:color="auto" w:fill="FFFFFF"/>
          <w:lang w:val="en-US" w:eastAsia="zh-CN"/>
        </w:rPr>
        <w:t>除了在课堂上学习专业知识，在实践活动中巩固专业知识。相硕琪还积极参加老师和学校组织的项目活动。首先，在中国教育科学研究院国家社科基金课题组“积极心理健康教育基本理论与规律研究”指导下，卫萍副教授开展了2015年度高校人文社科项目“中小学生积极心理品质与学业自我效能感、学业成绩的关系研究”的调查活动。相硕琪在该活动中</w:t>
      </w:r>
      <w:r>
        <w:rPr>
          <w:rFonts w:hint="eastAsia" w:asciiTheme="minorEastAsia" w:hAnsiTheme="minorEastAsia" w:eastAsiaTheme="minorEastAsia"/>
          <w:color w:val="000000"/>
          <w:sz w:val="24"/>
          <w:szCs w:val="24"/>
          <w:shd w:val="clear" w:color="auto" w:fill="FFFFFF"/>
        </w:rPr>
        <w:t>主要负责合肥市各中小学的问卷发放</w:t>
      </w:r>
      <w:r>
        <w:rPr>
          <w:rFonts w:hint="eastAsia" w:asciiTheme="minorEastAsia" w:hAnsiTheme="minorEastAsia" w:eastAsiaTheme="minorEastAsia"/>
          <w:color w:val="000000"/>
          <w:sz w:val="24"/>
          <w:szCs w:val="24"/>
          <w:shd w:val="clear" w:color="auto" w:fill="FFFFFF"/>
          <w:lang w:val="en-US" w:eastAsia="zh-CN"/>
        </w:rPr>
        <w:drawing>
          <wp:anchor distT="0" distB="0" distL="114935" distR="114935" simplePos="0" relativeHeight="251660288" behindDoc="1" locked="0" layoutInCell="1" allowOverlap="1">
            <wp:simplePos x="0" y="0"/>
            <wp:positionH relativeFrom="column">
              <wp:posOffset>111760</wp:posOffset>
            </wp:positionH>
            <wp:positionV relativeFrom="paragraph">
              <wp:posOffset>-219710</wp:posOffset>
            </wp:positionV>
            <wp:extent cx="1967230" cy="2623820"/>
            <wp:effectExtent l="0" t="0" r="13970" b="5080"/>
            <wp:wrapTight wrapText="bothSides">
              <wp:wrapPolygon>
                <wp:start x="0" y="0"/>
                <wp:lineTo x="0" y="21485"/>
                <wp:lineTo x="21335" y="21485"/>
                <wp:lineTo x="21335" y="0"/>
                <wp:lineTo x="0" y="0"/>
              </wp:wrapPolygon>
            </wp:wrapTight>
            <wp:docPr id="7" name="图片 7"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3"/>
                    <pic:cNvPicPr>
                      <a:picLocks noChangeAspect="1"/>
                    </pic:cNvPicPr>
                  </pic:nvPicPr>
                  <pic:blipFill>
                    <a:blip r:embed="rId5"/>
                    <a:stretch>
                      <a:fillRect/>
                    </a:stretch>
                  </pic:blipFill>
                  <pic:spPr>
                    <a:xfrm>
                      <a:off x="0" y="0"/>
                      <a:ext cx="1967230" cy="2623820"/>
                    </a:xfrm>
                    <a:prstGeom prst="rect">
                      <a:avLst/>
                    </a:prstGeom>
                  </pic:spPr>
                </pic:pic>
              </a:graphicData>
            </a:graphic>
          </wp:anchor>
        </w:drawing>
      </w:r>
      <w:r>
        <w:rPr>
          <w:rFonts w:hint="eastAsia" w:asciiTheme="minorEastAsia" w:hAnsiTheme="minorEastAsia" w:eastAsiaTheme="minorEastAsia"/>
          <w:color w:val="000000"/>
          <w:sz w:val="24"/>
          <w:szCs w:val="24"/>
          <w:shd w:val="clear" w:color="auto" w:fill="FFFFFF"/>
        </w:rPr>
        <w:t>与数据收集</w:t>
      </w:r>
      <w:r>
        <w:rPr>
          <w:rFonts w:hint="eastAsia" w:asciiTheme="minorEastAsia" w:hAnsiTheme="minorEastAsia" w:eastAsiaTheme="minorEastAsia"/>
          <w:color w:val="000000"/>
          <w:sz w:val="24"/>
          <w:szCs w:val="24"/>
          <w:shd w:val="clear" w:color="auto" w:fill="FFFFFF"/>
          <w:lang w:eastAsia="zh-CN"/>
        </w:rPr>
        <w:t>与处理</w:t>
      </w:r>
      <w:r>
        <w:rPr>
          <w:rFonts w:hint="eastAsia" w:asciiTheme="minorEastAsia" w:hAnsiTheme="minorEastAsia" w:eastAsiaTheme="minorEastAsia"/>
          <w:color w:val="000000"/>
          <w:sz w:val="24"/>
          <w:szCs w:val="24"/>
          <w:shd w:val="clear" w:color="auto" w:fill="FFFFFF"/>
        </w:rPr>
        <w:t>工作。</w:t>
      </w:r>
      <w:r>
        <w:rPr>
          <w:rFonts w:hint="eastAsia" w:asciiTheme="minorEastAsia" w:hAnsiTheme="minorEastAsia" w:eastAsiaTheme="minorEastAsia"/>
          <w:color w:val="000000"/>
          <w:sz w:val="24"/>
          <w:szCs w:val="24"/>
          <w:shd w:val="clear" w:color="auto" w:fill="FFFFFF"/>
          <w:lang w:eastAsia="zh-CN"/>
        </w:rPr>
        <w:t>其次，在卫萍副教授的指导下，与班内4名同学共同申报省级大学生创新创业项目，项目名称为“大学生职业生涯团体心理辅导的实践与创新”，项目圆满结束，活动成果由其他组员整理发表。</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70" w:firstLineChars="196"/>
        <w:textAlignment w:val="auto"/>
        <w:outlineLvl w:val="9"/>
        <w:rPr>
          <w:rFonts w:hint="eastAsia" w:asciiTheme="minorEastAsia" w:hAnsiTheme="minorEastAsia" w:eastAsiaTheme="minorEastAsia"/>
          <w:color w:val="000000"/>
          <w:sz w:val="24"/>
          <w:szCs w:val="24"/>
          <w:shd w:val="clear" w:color="auto" w:fill="FFFFFF"/>
          <w:lang w:val="en-US" w:eastAsia="zh-CN"/>
        </w:rPr>
      </w:pPr>
      <w:r>
        <w:rPr>
          <w:rFonts w:hint="eastAsia" w:asciiTheme="minorEastAsia" w:hAnsiTheme="minorEastAsia" w:eastAsiaTheme="minorEastAsia"/>
          <w:color w:val="000000"/>
          <w:sz w:val="24"/>
          <w:szCs w:val="24"/>
          <w:shd w:val="clear" w:color="auto" w:fill="FFFFFF"/>
          <w:lang w:val="en-US" w:eastAsia="zh-CN"/>
        </w:rPr>
        <w:t>在日常的学习和生活中，相硕琪同学总会帮助老师、同学做些力所能及的事。作为班级的生活委员，相硕琪是勤快的后勤保障，每次班级事务，她都会及时详细地通知到每一位同学，并且尽量做到最好。面对同学们的支持与鼓励，相硕琪继续尽职尽责，不辜负大家对她的期望。</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70" w:firstLineChars="196"/>
        <w:textAlignment w:val="auto"/>
        <w:outlineLvl w:val="9"/>
        <w:rPr>
          <w:rFonts w:hint="eastAsia" w:asciiTheme="minorEastAsia" w:hAnsiTheme="minorEastAsia" w:eastAsiaTheme="minorEastAsia"/>
          <w:color w:val="000000"/>
          <w:sz w:val="24"/>
          <w:szCs w:val="24"/>
          <w:shd w:val="clear" w:color="auto" w:fill="FFFFFF"/>
          <w:lang w:val="en-US" w:eastAsia="zh-CN"/>
        </w:rPr>
      </w:pPr>
      <w:bookmarkStart w:id="0" w:name="_GoBack"/>
      <w:r>
        <w:rPr>
          <w:rFonts w:hint="eastAsia" w:asciiTheme="minorEastAsia" w:hAnsiTheme="minorEastAsia" w:eastAsiaTheme="minorEastAsia"/>
          <w:color w:val="000000"/>
          <w:sz w:val="24"/>
          <w:szCs w:val="24"/>
          <w:shd w:val="clear" w:color="auto" w:fill="FFFFFF"/>
          <w:lang w:val="en-US" w:eastAsia="zh-CN"/>
        </w:rPr>
        <w:drawing>
          <wp:anchor distT="0" distB="0" distL="114935" distR="114935" simplePos="0" relativeHeight="251659264" behindDoc="0" locked="0" layoutInCell="1" allowOverlap="1">
            <wp:simplePos x="0" y="0"/>
            <wp:positionH relativeFrom="column">
              <wp:posOffset>8255</wp:posOffset>
            </wp:positionH>
            <wp:positionV relativeFrom="paragraph">
              <wp:posOffset>692150</wp:posOffset>
            </wp:positionV>
            <wp:extent cx="3310255" cy="2482850"/>
            <wp:effectExtent l="0" t="0" r="4445" b="12700"/>
            <wp:wrapSquare wrapText="bothSides"/>
            <wp:docPr id="5" name="图片 5"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
                    <pic:cNvPicPr>
                      <a:picLocks noChangeAspect="1"/>
                    </pic:cNvPicPr>
                  </pic:nvPicPr>
                  <pic:blipFill>
                    <a:blip r:embed="rId6"/>
                    <a:stretch>
                      <a:fillRect/>
                    </a:stretch>
                  </pic:blipFill>
                  <pic:spPr>
                    <a:xfrm>
                      <a:off x="0" y="0"/>
                      <a:ext cx="3310255" cy="2482850"/>
                    </a:xfrm>
                    <a:prstGeom prst="rect">
                      <a:avLst/>
                    </a:prstGeom>
                  </pic:spPr>
                </pic:pic>
              </a:graphicData>
            </a:graphic>
          </wp:anchor>
        </w:drawing>
      </w:r>
      <w:bookmarkEnd w:id="0"/>
      <w:r>
        <w:rPr>
          <w:rFonts w:hint="eastAsia" w:asciiTheme="minorEastAsia" w:hAnsiTheme="minorEastAsia" w:eastAsiaTheme="minorEastAsia"/>
          <w:color w:val="000000"/>
          <w:sz w:val="24"/>
          <w:szCs w:val="24"/>
          <w:shd w:val="clear" w:color="auto" w:fill="FFFFFF"/>
          <w:lang w:val="en-US" w:eastAsia="zh-CN"/>
        </w:rPr>
        <w:t>在大三下学期，所有人都在为以后的前途考虑之时，她也在犹豫，到底该怎样选择呢？最终，经过了与老师的几番探讨，她决定要加入考研大军。就这样，她跟随宿舍里考研的同学，每日早出晚归去自习室学习专业课、英语、政治知识。在考研初试成绩公布的那一天，她怀着忐忑的心情去查自己的成绩单，很惊喜的是，她以398的高分顺利进入复试。又通过一个月的不懈努力，最终被陕西师范大学现代教学技术教育部重点实验室发展与教育心理学方向录取。</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70" w:firstLineChars="196"/>
        <w:textAlignment w:val="auto"/>
        <w:outlineLvl w:val="9"/>
        <w:rPr>
          <w:rFonts w:hint="eastAsia" w:asciiTheme="minorEastAsia" w:hAnsiTheme="minorEastAsia" w:eastAsiaTheme="minorEastAsia"/>
          <w:color w:val="000000"/>
          <w:sz w:val="24"/>
          <w:szCs w:val="24"/>
          <w:shd w:val="clear" w:color="auto" w:fill="FFFFFF"/>
          <w:lang w:val="en-US" w:eastAsia="zh-CN"/>
        </w:rPr>
      </w:pPr>
      <w:r>
        <w:rPr>
          <w:rFonts w:hint="eastAsia" w:asciiTheme="minorEastAsia" w:hAnsiTheme="minorEastAsia" w:eastAsiaTheme="minorEastAsia"/>
          <w:color w:val="000000"/>
          <w:sz w:val="24"/>
          <w:szCs w:val="24"/>
          <w:shd w:val="clear" w:color="auto" w:fill="FFFFFF"/>
          <w:lang w:val="en-US" w:eastAsia="zh-CN"/>
        </w:rPr>
        <w:t>从大学到如今工作，教育系鉴证了她每一步的成长，优秀是一种习惯，正是因为有教育系这样一个优秀的集体，才成就了今天的她，她说：“能够在教育系学习我非常荣幸，如果没有教育系，我也不会取得今天的成绩！”</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E00002FF" w:usb1="6AC7FDFB" w:usb2="08000012" w:usb3="00000000" w:csb0="4002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叶根友毛笔行书2.0版">
    <w:altName w:val="宋体"/>
    <w:panose1 w:val="02010601030101010101"/>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CF3C52" w:usb2="00000016" w:usb3="00000000" w:csb0="0004001F" w:csb1="00000000"/>
  </w:font>
  <w:font w:name="方正舒体">
    <w:panose1 w:val="02010601030101010101"/>
    <w:charset w:val="86"/>
    <w:family w:val="auto"/>
    <w:pitch w:val="default"/>
    <w:sig w:usb0="00000003"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6F4131"/>
    <w:rsid w:val="1EB743F0"/>
    <w:rsid w:val="3CAB72EF"/>
    <w:rsid w:val="6C5672E1"/>
    <w:rsid w:val="790C61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张弦乐</cp:lastModifiedBy>
  <dcterms:modified xsi:type="dcterms:W3CDTF">2017-11-17T08:09:50Z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