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37" w:rsidRDefault="00964537">
      <w:pPr>
        <w:spacing w:line="1" w:lineRule="exact"/>
        <w:rPr>
          <w:rFonts w:ascii="Arial" w:eastAsia="Arial" w:hAnsi="Arial" w:cs="Arial"/>
          <w:sz w:val="1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780255" w:rsidRDefault="00517FDF" w:rsidP="00C7059D">
      <w:pPr>
        <w:autoSpaceDE w:val="0"/>
        <w:autoSpaceDN w:val="0"/>
        <w:spacing w:line="360" w:lineRule="auto"/>
        <w:ind w:left="680" w:firstLineChars="350" w:firstLine="984"/>
        <w:jc w:val="both"/>
        <w:rPr>
          <w:rFonts w:ascii="宋体" w:eastAsia="宋体" w:hAnsi="宋体" w:cs="宋体"/>
          <w:b/>
          <w:sz w:val="28"/>
          <w:lang w:eastAsia="zh-CN"/>
        </w:rPr>
      </w:pPr>
      <w:r>
        <w:rPr>
          <w:rFonts w:ascii="宋体" w:eastAsia="宋体" w:hAnsi="宋体" w:cs="宋体" w:hint="eastAsia"/>
          <w:b/>
          <w:sz w:val="28"/>
        </w:rPr>
        <w:t>教育学院教育硕士专业学位研究生</w:t>
      </w:r>
      <w:r w:rsidR="00780255" w:rsidRPr="00780255">
        <w:rPr>
          <w:rFonts w:ascii="宋体" w:eastAsia="宋体" w:hAnsi="宋体" w:cs="宋体" w:hint="eastAsia"/>
          <w:b/>
          <w:sz w:val="28"/>
        </w:rPr>
        <w:t>专业实践</w:t>
      </w:r>
      <w:r w:rsidR="00F22D32">
        <w:rPr>
          <w:rFonts w:ascii="宋体" w:eastAsia="宋体" w:hAnsi="宋体" w:cs="宋体" w:hint="eastAsia"/>
          <w:b/>
          <w:sz w:val="28"/>
          <w:lang w:eastAsia="zh-CN"/>
        </w:rPr>
        <w:t>教学</w:t>
      </w:r>
    </w:p>
    <w:p w:rsidR="00964537" w:rsidRPr="00780255" w:rsidRDefault="00780255" w:rsidP="00F22D32">
      <w:pPr>
        <w:autoSpaceDE w:val="0"/>
        <w:autoSpaceDN w:val="0"/>
        <w:spacing w:line="360" w:lineRule="auto"/>
        <w:ind w:left="680" w:firstLineChars="700" w:firstLine="1968"/>
        <w:jc w:val="both"/>
      </w:pPr>
      <w:r w:rsidRPr="00780255">
        <w:rPr>
          <w:rFonts w:ascii="宋体" w:eastAsia="宋体" w:hAnsi="宋体" w:cs="宋体" w:hint="eastAsia"/>
          <w:b/>
          <w:sz w:val="28"/>
        </w:rPr>
        <w:t>实施方案细则和考核办法</w:t>
      </w:r>
      <w:r w:rsidR="00517FDF">
        <w:rPr>
          <w:rFonts w:ascii="宋体" w:eastAsia="宋体" w:hAnsi="宋体" w:cs="宋体" w:hint="eastAsia"/>
          <w:b/>
          <w:sz w:val="28"/>
        </w:rPr>
        <w:t>（试行）</w:t>
      </w: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517FDF" w:rsidP="00D53B32">
      <w:pPr>
        <w:autoSpaceDE w:val="0"/>
        <w:autoSpaceDN w:val="0"/>
        <w:spacing w:line="400" w:lineRule="exact"/>
        <w:ind w:firstLineChars="200" w:firstLine="480"/>
        <w:jc w:val="both"/>
      </w:pPr>
      <w:r>
        <w:rPr>
          <w:rFonts w:ascii="宋体" w:eastAsia="宋体" w:hAnsi="宋体" w:cs="宋体" w:hint="eastAsia"/>
          <w:sz w:val="24"/>
        </w:rPr>
        <w:t>为贯彻教育部、人力资源和社会保障部《关于深入推进专业学位研究生培养模式改革的意见》（教研[2013]3号）等文件精神，依据《</w:t>
      </w:r>
      <w:r w:rsidR="0003235C" w:rsidRPr="0003235C">
        <w:rPr>
          <w:rFonts w:ascii="宋体" w:eastAsia="宋体" w:hAnsi="宋体" w:cs="宋体" w:hint="eastAsia"/>
          <w:sz w:val="24"/>
        </w:rPr>
        <w:t>合肥学院专业学位研究生专业实践教学工作管理办法</w:t>
      </w:r>
      <w:r w:rsidR="0003235C">
        <w:rPr>
          <w:rFonts w:ascii="宋体" w:eastAsia="宋体" w:hAnsi="宋体" w:cs="宋体" w:hint="eastAsia"/>
          <w:sz w:val="24"/>
        </w:rPr>
        <w:t>》</w:t>
      </w:r>
      <w:r w:rsidR="0003235C">
        <w:rPr>
          <w:rFonts w:ascii="宋体" w:eastAsia="宋体" w:hAnsi="宋体" w:cs="宋体" w:hint="eastAsia"/>
          <w:sz w:val="24"/>
          <w:lang w:eastAsia="zh-CN"/>
        </w:rPr>
        <w:t>(</w:t>
      </w:r>
      <w:r w:rsidR="0003235C" w:rsidRPr="0003235C">
        <w:rPr>
          <w:rFonts w:ascii="宋体" w:eastAsia="宋体" w:hAnsi="宋体" w:cs="宋体" w:hint="eastAsia"/>
          <w:sz w:val="24"/>
        </w:rPr>
        <w:t>院行政〔2021〕89 号</w:t>
      </w:r>
      <w:r w:rsidR="0003235C">
        <w:rPr>
          <w:rFonts w:ascii="宋体" w:eastAsia="宋体" w:hAnsi="宋体" w:cs="宋体" w:hint="eastAsia"/>
          <w:sz w:val="24"/>
          <w:lang w:eastAsia="zh-CN"/>
        </w:rPr>
        <w:t>)</w:t>
      </w:r>
      <w:r>
        <w:rPr>
          <w:rFonts w:ascii="宋体" w:eastAsia="宋体" w:hAnsi="宋体" w:cs="宋体" w:hint="eastAsia"/>
          <w:sz w:val="24"/>
        </w:rPr>
        <w:t>，进一步规范教育硕士专业学位研究生实践教学工作，促进实践教学有效开展，提高人才培养质量，制定本</w:t>
      </w:r>
      <w:r w:rsidR="00D53B32" w:rsidRPr="00D53B32">
        <w:rPr>
          <w:rFonts w:ascii="宋体" w:eastAsia="宋体" w:hAnsi="宋体" w:cs="宋体" w:hint="eastAsia"/>
          <w:sz w:val="24"/>
        </w:rPr>
        <w:t>实施方案细则和考核办法</w:t>
      </w:r>
      <w:r>
        <w:rPr>
          <w:rFonts w:ascii="宋体" w:eastAsia="宋体" w:hAnsi="宋体" w:cs="宋体" w:hint="eastAsia"/>
          <w:sz w:val="24"/>
        </w:rPr>
        <w:t>。</w:t>
      </w:r>
    </w:p>
    <w:p w:rsidR="00964537" w:rsidRDefault="00964537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964537" w:rsidRDefault="00517FDF">
      <w:pPr>
        <w:autoSpaceDE w:val="0"/>
        <w:autoSpaceDN w:val="0"/>
        <w:spacing w:line="340" w:lineRule="exact"/>
        <w:ind w:left="540"/>
        <w:jc w:val="both"/>
      </w:pPr>
      <w:r>
        <w:rPr>
          <w:rFonts w:ascii="宋体" w:eastAsia="宋体" w:hAnsi="宋体" w:cs="宋体" w:hint="eastAsia"/>
          <w:b/>
          <w:sz w:val="24"/>
        </w:rPr>
        <w:t>一、实践教学的目标与任务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实践教学是全日制教育硕士专业学位研究生培养过程的重要环节，其目的是促进学生全面了解中小学、幼儿园（以下统称为学校）的教育教学管理实际、教育改革的基本趋势；学习优秀教师的教育教学方法与经验，掌握基本的教学方法与技能，提高从事教育教学工作的基本素质；学习模范班主任的基本工作方法和经验，养成从事班主任工作的基本素质与能力；了解基础教育的基本规律，培养发现问题、解决问题以及教育创新的能力。</w:t>
      </w:r>
    </w:p>
    <w:p w:rsidR="00964537" w:rsidRDefault="00517FDF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b/>
          <w:sz w:val="24"/>
        </w:rPr>
        <w:t>二、实践教学的</w:t>
      </w:r>
      <w:r w:rsidR="00F22D32" w:rsidRPr="00780255">
        <w:rPr>
          <w:rFonts w:ascii="宋体" w:eastAsia="宋体" w:hAnsi="宋体" w:cs="宋体" w:hint="eastAsia"/>
          <w:b/>
          <w:sz w:val="28"/>
        </w:rPr>
        <w:t>实施方案细则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实践教学的时间累计为一学年，包括教育见习、教育实习与教育研习等环节。教育见习在第一学年进行，教育实习在第二学年进行</w:t>
      </w:r>
      <w:r w:rsidR="00EF212B">
        <w:rPr>
          <w:rFonts w:ascii="宋体" w:eastAsia="宋体" w:hAnsi="宋体" w:cs="宋体" w:hint="eastAsia"/>
          <w:sz w:val="24"/>
          <w:lang w:eastAsia="zh-CN"/>
        </w:rPr>
        <w:t>，</w:t>
      </w:r>
      <w:r w:rsidR="00EF212B">
        <w:rPr>
          <w:rFonts w:ascii="宋体" w:eastAsia="宋体" w:hAnsi="宋体" w:cs="宋体" w:hint="eastAsia"/>
          <w:sz w:val="24"/>
        </w:rPr>
        <w:t>教育研习在第</w:t>
      </w:r>
      <w:r w:rsidR="00EF212B">
        <w:rPr>
          <w:rFonts w:ascii="宋体" w:eastAsia="宋体" w:hAnsi="宋体" w:cs="宋体" w:hint="eastAsia"/>
          <w:sz w:val="24"/>
          <w:lang w:eastAsia="zh-CN"/>
        </w:rPr>
        <w:t>三</w:t>
      </w:r>
      <w:r w:rsidR="00EF212B">
        <w:rPr>
          <w:rFonts w:ascii="宋体" w:eastAsia="宋体" w:hAnsi="宋体" w:cs="宋体" w:hint="eastAsia"/>
          <w:sz w:val="24"/>
        </w:rPr>
        <w:t>学年进行</w:t>
      </w:r>
      <w:r>
        <w:rPr>
          <w:rFonts w:ascii="宋体" w:eastAsia="宋体" w:hAnsi="宋体" w:cs="宋体" w:hint="eastAsia"/>
          <w:sz w:val="24"/>
        </w:rPr>
        <w:t>。学校实习时间原则上不少于一学期。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实践教学可采取教育见习、教育实习、教育研习、微格教学、教育调查、课例分析、班级与课堂管理实务等多种形式；时间安排上可采用集中实习和分段实习等。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（一）教育见习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教育见习的目的是帮助学生了解学校教育教学的实际过程，学习优秀教师的师德风范和教育教学方法，培养从事教育工作的兴趣。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教育见习的主要内容包括：参观学校，观摩学校教育教学活动，听课，参加教育管理专家与教学一线名师的专题报告或讲座，参加主题班会，参加市级或区级教研活动，体验和感受教师的工作和学校生活。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在教育见习过程中，本科为师范类专业的学生听课应不少于4节，本科为非师范</w:t>
      </w:r>
      <w:r w:rsidR="009A25F9">
        <w:pict>
          <v:rect id="shape6" o:spid="_x0000_s1033" style="position:absolute;left:0;text-align:left;margin-left:413pt;margin-top:32pt;width:14pt;height:11pt;z-index:251654144;visibility:visible;mso-position-horizontal-relative:text;mso-position-vertical-relative:line" stroked="f">
            <v:textbox style="mso-fit-shape-to-text:t" inset="0,0,0,0">
              <w:txbxContent>
                <w:p w:rsidR="00964537" w:rsidRDefault="00517FDF">
                  <w:pPr>
                    <w:spacing w:line="140" w:lineRule="exact"/>
                    <w:jc w:val="both"/>
                  </w:pPr>
                  <w:r>
                    <w:rPr>
                      <w:rFonts w:ascii="Calibri" w:eastAsia="Calibri" w:hAnsi="Calibri" w:cs="Calibri" w:hint="eastAsia"/>
                      <w:sz w:val="18"/>
                    </w:rPr>
                    <w:t>1</w:t>
                  </w:r>
                </w:p>
              </w:txbxContent>
            </v:textbox>
          </v:rect>
        </w:pict>
      </w:r>
    </w:p>
    <w:p w:rsidR="00964537" w:rsidRDefault="00517FDF">
      <w:pPr>
        <w:spacing w:line="20" w:lineRule="exact"/>
        <w:rPr>
          <w:rFonts w:ascii="宋体" w:eastAsia="宋体" w:hAnsi="宋体" w:cs="宋体"/>
          <w:sz w:val="20"/>
        </w:rPr>
      </w:pPr>
      <w:r>
        <w:br w:type="page"/>
      </w:r>
    </w:p>
    <w:p w:rsidR="00964537" w:rsidRDefault="00964537">
      <w:pPr>
        <w:spacing w:line="1" w:lineRule="exact"/>
        <w:rPr>
          <w:rFonts w:ascii="Arial" w:eastAsia="Arial" w:hAnsi="Arial" w:cs="Arial"/>
          <w:sz w:val="1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517FDF">
      <w:pPr>
        <w:autoSpaceDE w:val="0"/>
        <w:autoSpaceDN w:val="0"/>
        <w:spacing w:line="440" w:lineRule="exact"/>
        <w:ind w:left="60"/>
        <w:jc w:val="both"/>
      </w:pPr>
      <w:r>
        <w:rPr>
          <w:rFonts w:ascii="宋体" w:eastAsia="宋体" w:hAnsi="宋体" w:cs="宋体" w:hint="eastAsia"/>
          <w:sz w:val="24"/>
        </w:rPr>
        <w:t>类专业和跨专业学生听课不少于6节。公开课听课次数不少于2次，参加市级或区级教研活动应不少于1次，参加主题班会不少于1次，参加专题报告或讲座的不少于2次。</w:t>
      </w:r>
    </w:p>
    <w:p w:rsidR="00964537" w:rsidRDefault="00517FDF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（二）教育实习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教育实习的目的是帮助学生了解学校教育教学实际过程，学习优秀教师的师德风范和教育教学方法，思考教育的科学性与人文性，关注学生的学习过程，了解教育评价的方式及方法，有目的开展相关案例的搜集与分析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1.教育实习的准备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培养院校应与实践基地共同做好入驻实践基地前的动员工作，听取实践基地负责人和实践基地导师的情况介绍，帮助学生了解基地现状和学科课程教学的情况；帮助学生研究教材、备课、撰写教案和试讲；鼓励学生参与学科教学拓展课程的开发与培育。要求学生有重点地观摩教学公开课和主题班会，熟悉班主任工作的基本要求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2.教学实践</w:t>
      </w:r>
    </w:p>
    <w:p w:rsidR="00964537" w:rsidRDefault="00517FDF" w:rsidP="00A87932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学生在实践基地导师和校内导师的共同指导下，开展教学实践工作。认真听课，每周听课应不少于4节；认真编写教案，精心试讲。独立讲授新课应不少于</w:t>
      </w:r>
      <w:r w:rsidR="00A87932">
        <w:rPr>
          <w:rFonts w:ascii="宋体" w:eastAsia="宋体" w:hAnsi="宋体" w:cs="宋体" w:hint="eastAsia"/>
          <w:sz w:val="24"/>
          <w:lang w:eastAsia="zh-CN"/>
        </w:rPr>
        <w:t>4</w:t>
      </w:r>
      <w:r>
        <w:rPr>
          <w:rFonts w:ascii="宋体" w:eastAsia="宋体" w:hAnsi="宋体" w:cs="宋体" w:hint="eastAsia"/>
          <w:sz w:val="24"/>
        </w:rPr>
        <w:t>节；授课前需经实践基地导师的批准；课后要认真评课，集体讲评次数应不少于2次；参与辅导、作业批改、考试及阅卷等工作；积极参加实践基地的教研活动和学生的综合活动。</w:t>
      </w:r>
    </w:p>
    <w:p w:rsidR="00964537" w:rsidRDefault="00517FDF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3.班主任实践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学生应认真参加班级集体活动，了解学生和班级文化，熟悉班主任工作实践，参与集体或个别学生教育工作（如家访、班干部工作）；认真搜集和分析相关案例；独立组织班级集体活动，应至少组织2次班级集体活动，如主题班会、报告会、团会、中队会等。</w:t>
      </w:r>
    </w:p>
    <w:p w:rsidR="00964537" w:rsidRDefault="00517FDF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4.调查报告或学位论文材料的收集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学生结合教育实习内容或学位论文开题报告，收集相关实践案例、调研材料和参考素材等，为撰写调查报告或学位论文做好准备。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（三）教育研习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教育研习的目的是通过对教育实习的系统总结和反思，在专业知识和专业技能等方面有较大提高。学生应撰写不少于</w:t>
      </w:r>
      <w:r w:rsidR="00A87932">
        <w:rPr>
          <w:rFonts w:ascii="宋体" w:eastAsia="宋体" w:hAnsi="宋体" w:cs="宋体" w:hint="eastAsia"/>
          <w:sz w:val="24"/>
          <w:lang w:eastAsia="zh-CN"/>
        </w:rPr>
        <w:t>3</w:t>
      </w:r>
      <w:r>
        <w:rPr>
          <w:rFonts w:ascii="宋体" w:eastAsia="宋体" w:hAnsi="宋体" w:cs="宋体" w:hint="eastAsia"/>
          <w:sz w:val="24"/>
        </w:rPr>
        <w:t>000字的教育实习总结报告，报告一般应包括</w:t>
      </w:r>
      <w:r w:rsidR="009A25F9">
        <w:pict>
          <v:rect id="shape7" o:spid="_x0000_s1032" style="position:absolute;left:0;text-align:left;margin-left:413pt;margin-top:47pt;width:14pt;height:11pt;z-index:251655168;visibility:visible;mso-position-horizontal-relative:text;mso-position-vertical-relative:line" stroked="f">
            <v:textbox style="mso-fit-shape-to-text:t" inset="0,0,0,0">
              <w:txbxContent>
                <w:p w:rsidR="00964537" w:rsidRDefault="00517FDF">
                  <w:pPr>
                    <w:spacing w:line="140" w:lineRule="exact"/>
                    <w:jc w:val="both"/>
                  </w:pPr>
                  <w:r>
                    <w:rPr>
                      <w:rFonts w:ascii="Calibri" w:eastAsia="Calibri" w:hAnsi="Calibri" w:cs="Calibri" w:hint="eastAsia"/>
                      <w:sz w:val="18"/>
                    </w:rPr>
                    <w:t>2</w:t>
                  </w:r>
                </w:p>
              </w:txbxContent>
            </v:textbox>
          </v:rect>
        </w:pict>
      </w:r>
    </w:p>
    <w:p w:rsidR="00964537" w:rsidRDefault="00517FDF">
      <w:pPr>
        <w:spacing w:line="20" w:lineRule="exact"/>
        <w:rPr>
          <w:rFonts w:ascii="宋体" w:eastAsia="宋体" w:hAnsi="宋体" w:cs="宋体"/>
          <w:sz w:val="20"/>
        </w:rPr>
      </w:pPr>
      <w:r>
        <w:br w:type="page"/>
      </w:r>
    </w:p>
    <w:p w:rsidR="00964537" w:rsidRDefault="00964537">
      <w:pPr>
        <w:spacing w:line="1" w:lineRule="exact"/>
        <w:rPr>
          <w:rFonts w:ascii="Arial" w:eastAsia="Arial" w:hAnsi="Arial" w:cs="Arial"/>
          <w:sz w:val="1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964537">
      <w:pPr>
        <w:spacing w:line="200" w:lineRule="exact"/>
        <w:rPr>
          <w:rFonts w:ascii="宋体" w:eastAsia="宋体" w:hAnsi="宋体" w:cs="宋体"/>
          <w:sz w:val="20"/>
        </w:rPr>
      </w:pPr>
    </w:p>
    <w:p w:rsidR="00964537" w:rsidRDefault="00517FDF" w:rsidP="00A87932">
      <w:pPr>
        <w:autoSpaceDE w:val="0"/>
        <w:autoSpaceDN w:val="0"/>
        <w:spacing w:line="400" w:lineRule="exact"/>
        <w:jc w:val="both"/>
      </w:pPr>
      <w:r>
        <w:rPr>
          <w:rFonts w:ascii="宋体" w:eastAsia="宋体" w:hAnsi="宋体" w:cs="宋体" w:hint="eastAsia"/>
          <w:sz w:val="24"/>
        </w:rPr>
        <w:t>收获与困惑、存在的问题、成因分析和努力方向等。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b/>
          <w:sz w:val="24"/>
        </w:rPr>
        <w:t>三、实践教学</w:t>
      </w:r>
      <w:r w:rsidR="00F22D32">
        <w:rPr>
          <w:rFonts w:ascii="宋体" w:eastAsia="宋体" w:hAnsi="宋体" w:cs="宋体" w:hint="eastAsia"/>
          <w:b/>
          <w:sz w:val="24"/>
          <w:lang w:eastAsia="zh-CN"/>
        </w:rPr>
        <w:t>的</w:t>
      </w:r>
      <w:r>
        <w:rPr>
          <w:rFonts w:ascii="宋体" w:eastAsia="宋体" w:hAnsi="宋体" w:cs="宋体" w:hint="eastAsia"/>
          <w:b/>
          <w:sz w:val="24"/>
        </w:rPr>
        <w:t>考核办法</w:t>
      </w:r>
    </w:p>
    <w:p w:rsidR="00964537" w:rsidRDefault="00517FDF">
      <w:pPr>
        <w:autoSpaceDE w:val="0"/>
        <w:autoSpaceDN w:val="0"/>
        <w:spacing w:line="460" w:lineRule="exact"/>
        <w:ind w:left="60" w:firstLine="480"/>
        <w:jc w:val="both"/>
      </w:pPr>
      <w:r>
        <w:rPr>
          <w:rFonts w:ascii="宋体" w:eastAsia="宋体" w:hAnsi="宋体" w:cs="宋体" w:hint="eastAsia"/>
          <w:sz w:val="24"/>
        </w:rPr>
        <w:t>教育硕士培养实行双导师培养模式。校内导师负责组织研究生到实践基地参加实践教学，并根据专业培养方案指导研究生制订实践计划。校外导师负责指导研究生在实践基地的实践、学习等情况，实践教学的考核与评定由实践基地和导师组共同为学生评定成绩，原则上每位实践基地导师指导实习学生的人数不超过3人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专业实践结束后，由校内校外导师组成专业实践考核组，根据研究生的实践</w:t>
      </w:r>
    </w:p>
    <w:p w:rsidR="00964537" w:rsidRDefault="00517FDF" w:rsidP="000A34B3">
      <w:pPr>
        <w:autoSpaceDE w:val="0"/>
        <w:autoSpaceDN w:val="0"/>
        <w:spacing w:line="460" w:lineRule="exact"/>
        <w:jc w:val="both"/>
      </w:pPr>
      <w:r>
        <w:rPr>
          <w:rFonts w:ascii="宋体" w:eastAsia="宋体" w:hAnsi="宋体" w:cs="宋体" w:hint="eastAsia"/>
          <w:sz w:val="24"/>
        </w:rPr>
        <w:t>工作量、综合表现及实践基地的反馈意见等评定成绩，研究生须提交教育见习、</w:t>
      </w:r>
    </w:p>
    <w:p w:rsidR="00964537" w:rsidRDefault="00517FDF">
      <w:pPr>
        <w:autoSpaceDE w:val="0"/>
        <w:autoSpaceDN w:val="0"/>
        <w:spacing w:line="480" w:lineRule="exact"/>
        <w:ind w:left="60"/>
        <w:jc w:val="both"/>
      </w:pPr>
      <w:r>
        <w:rPr>
          <w:rFonts w:ascii="宋体" w:eastAsia="宋体" w:hAnsi="宋体" w:cs="宋体" w:hint="eastAsia"/>
          <w:sz w:val="24"/>
        </w:rPr>
        <w:t>实习和研习手册。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考核等级分为“优秀”“良好”“合格”和“不合格”，参加学科技能竞赛并</w:t>
      </w:r>
    </w:p>
    <w:p w:rsidR="00964537" w:rsidRDefault="00517FDF" w:rsidP="000A34B3">
      <w:pPr>
        <w:autoSpaceDE w:val="0"/>
        <w:autoSpaceDN w:val="0"/>
        <w:spacing w:line="480" w:lineRule="exact"/>
        <w:ind w:left="60"/>
        <w:jc w:val="both"/>
      </w:pPr>
      <w:r>
        <w:rPr>
          <w:rFonts w:ascii="宋体" w:eastAsia="宋体" w:hAnsi="宋体" w:cs="宋体" w:hint="eastAsia"/>
          <w:sz w:val="24"/>
        </w:rPr>
        <w:t>获“优秀”及以上等次者可直接认定为“优秀”等级。考核合格及以上者方可取得相应学分，考核不合格者须重修。</w:t>
      </w:r>
      <w:r w:rsidR="009A25F9">
        <w:pict>
          <v:shape id="shape1" o:spid="_x0000_s1031" style="position:absolute;left:0;text-align:left;margin-left:3pt;margin-top:29pt;width:416pt;height:2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coordsize="5283200,317500" path="m,11429r5274309,l5274309,308609,,308609,,11429xe" stroked="f"/>
        </w:pic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研究生在专业实践期间有以下情形之一的，考核等级为“不合格”：</w:t>
      </w:r>
      <w:r w:rsidR="009A25F9">
        <w:pict>
          <v:shape id="shape2" o:spid="_x0000_s1030" style="position:absolute;left:0;text-align:left;margin-left:3pt;margin-top:30pt;width:416pt;height:2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coordsize="5283200,304800" path="m,3809r5274309,l5274309,300989,,300989,,3809xe" stroked="f"/>
        </w:pict>
      </w:r>
    </w:p>
    <w:p w:rsidR="00964537" w:rsidRDefault="00517FDF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（一）违反科研诚信和学术道德；</w:t>
      </w:r>
      <w:r w:rsidR="009A25F9">
        <w:pict>
          <v:shape id="shape3" o:spid="_x0000_s1029" style="position:absolute;left:0;text-align:left;margin-left:3pt;margin-top:30pt;width:416pt;height: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coordsize="5283200,317500" path="m,8889r5274309,l5274309,306069,,306069,,8889xe" stroked="f"/>
        </w:pic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（二）专业实践不认真，未完成专业实践计划；</w:t>
      </w:r>
      <w:r w:rsidR="009A25F9">
        <w:pict>
          <v:shape id="shape4" o:spid="_x0000_s1028" style="position:absolute;left:0;text-align:left;margin-left:3pt;margin-top:30pt;width:416pt;height:2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coordsize="5283200,304800" path="m,1269r5274309,l5274309,298449,,298449,,1269xe" stroked="f"/>
        </w:pict>
      </w:r>
    </w:p>
    <w:p w:rsidR="00964537" w:rsidRDefault="00517FDF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（三）违反学校、实践基地有关规章制度，并造成严重不良后果；</w:t>
      </w:r>
      <w:r w:rsidR="009A25F9">
        <w:pict>
          <v:shape id="shape5" o:spid="_x0000_s1027" style="position:absolute;left:0;text-align:left;margin-left:3pt;margin-top:30pt;width:416pt;height:2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coordsize="5283200,304800" path="m,6349r5274309,l5274309,303529,,303529,,6349xe" stroked="f"/>
        </w:pic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（四）其他违法违纪行为等。</w:t>
      </w:r>
    </w:p>
    <w:p w:rsidR="00964537" w:rsidRDefault="00517FDF" w:rsidP="000A34B3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其他相关考核要求，按照《</w:t>
      </w:r>
      <w:r w:rsidR="000A34B3" w:rsidRPr="0003235C">
        <w:rPr>
          <w:rFonts w:ascii="宋体" w:eastAsia="宋体" w:hAnsi="宋体" w:cs="宋体" w:hint="eastAsia"/>
          <w:sz w:val="24"/>
        </w:rPr>
        <w:t>合肥学院专业学位研究生专业实践教学工作管理办法</w:t>
      </w:r>
      <w:r>
        <w:rPr>
          <w:rFonts w:ascii="宋体" w:eastAsia="宋体" w:hAnsi="宋体" w:cs="宋体" w:hint="eastAsia"/>
          <w:sz w:val="24"/>
        </w:rPr>
        <w:t>》文件执行。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b/>
          <w:sz w:val="24"/>
        </w:rPr>
        <w:t>四、实践教学的组织管理与保障</w:t>
      </w:r>
    </w:p>
    <w:p w:rsidR="00964537" w:rsidRDefault="00517FDF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1.学院成立实践教学工作领导小组，强化组织管理。</w:t>
      </w:r>
    </w:p>
    <w:p w:rsidR="00964537" w:rsidRDefault="00622665">
      <w:pPr>
        <w:autoSpaceDE w:val="0"/>
        <w:autoSpaceDN w:val="0"/>
        <w:spacing w:line="460" w:lineRule="exact"/>
        <w:ind w:left="540"/>
        <w:jc w:val="both"/>
        <w:rPr>
          <w:lang w:eastAsia="zh-CN"/>
        </w:rPr>
      </w:pPr>
      <w:r>
        <w:rPr>
          <w:rFonts w:ascii="宋体" w:eastAsia="宋体" w:hAnsi="宋体" w:cs="宋体" w:hint="eastAsia"/>
          <w:sz w:val="24"/>
        </w:rPr>
        <w:t>工作小组组长：</w:t>
      </w:r>
      <w:r>
        <w:rPr>
          <w:rFonts w:ascii="宋体" w:eastAsia="宋体" w:hAnsi="宋体" w:cs="宋体" w:hint="eastAsia"/>
          <w:sz w:val="24"/>
          <w:lang w:eastAsia="zh-CN"/>
        </w:rPr>
        <w:t>刘良宏</w:t>
      </w:r>
      <w:r w:rsidR="00517FDF"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  <w:lang w:eastAsia="zh-CN"/>
        </w:rPr>
        <w:t>刘红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  <w:rPr>
          <w:lang w:eastAsia="zh-CN"/>
        </w:rPr>
      </w:pPr>
      <w:r>
        <w:rPr>
          <w:rFonts w:ascii="宋体" w:eastAsia="宋体" w:hAnsi="宋体" w:cs="宋体" w:hint="eastAsia"/>
          <w:sz w:val="24"/>
        </w:rPr>
        <w:t>工作小组副组长：</w:t>
      </w:r>
      <w:r w:rsidR="00622665">
        <w:rPr>
          <w:rFonts w:ascii="宋体" w:eastAsia="宋体" w:hAnsi="宋体" w:cs="宋体" w:hint="eastAsia"/>
          <w:sz w:val="24"/>
          <w:lang w:eastAsia="zh-CN"/>
        </w:rPr>
        <w:t>谢兆树</w:t>
      </w:r>
    </w:p>
    <w:p w:rsidR="00964537" w:rsidRPr="00EF212B" w:rsidRDefault="00517FDF" w:rsidP="00EF212B">
      <w:pPr>
        <w:autoSpaceDE w:val="0"/>
        <w:autoSpaceDN w:val="0"/>
        <w:spacing w:line="480" w:lineRule="exact"/>
        <w:ind w:left="540"/>
        <w:jc w:val="both"/>
        <w:rPr>
          <w:rFonts w:ascii="宋体" w:eastAsia="宋体" w:hAnsi="宋体" w:cs="宋体"/>
          <w:color w:val="000000" w:themeColor="text1"/>
          <w:sz w:val="24"/>
          <w:lang w:eastAsia="zh-CN"/>
        </w:rPr>
      </w:pPr>
      <w:r>
        <w:rPr>
          <w:rFonts w:ascii="宋体" w:eastAsia="宋体" w:hAnsi="宋体" w:cs="宋体" w:hint="eastAsia"/>
          <w:sz w:val="24"/>
        </w:rPr>
        <w:t>工作小组成员：</w:t>
      </w:r>
      <w:r w:rsidR="00EF212B" w:rsidRPr="00EF212B">
        <w:rPr>
          <w:rFonts w:ascii="宋体" w:eastAsia="宋体" w:hAnsi="宋体" w:cs="宋体" w:hint="eastAsia"/>
          <w:color w:val="000000" w:themeColor="text1"/>
          <w:sz w:val="24"/>
        </w:rPr>
        <w:t xml:space="preserve">刘菂斐  陈芬萍  卫萍  车雪莲  </w:t>
      </w:r>
      <w:r w:rsidR="00EF212B" w:rsidRPr="00EF212B">
        <w:rPr>
          <w:rFonts w:ascii="宋体" w:eastAsia="宋体" w:hAnsi="宋体" w:cs="宋体" w:hint="eastAsia"/>
          <w:color w:val="000000" w:themeColor="text1"/>
          <w:sz w:val="24"/>
          <w:lang w:eastAsia="zh-CN"/>
        </w:rPr>
        <w:t xml:space="preserve">陈艳艳 王贤娴 </w:t>
      </w:r>
      <w:r w:rsidR="00EF212B" w:rsidRPr="00EF212B">
        <w:rPr>
          <w:rFonts w:ascii="宋体" w:eastAsia="宋体" w:hAnsi="宋体" w:cs="宋体" w:hint="eastAsia"/>
          <w:color w:val="000000" w:themeColor="text1"/>
          <w:sz w:val="24"/>
        </w:rPr>
        <w:t>刘政志、各实践基地学校校长</w:t>
      </w:r>
    </w:p>
    <w:p w:rsidR="00964537" w:rsidRDefault="00517FDF" w:rsidP="00622665">
      <w:pPr>
        <w:autoSpaceDE w:val="0"/>
        <w:autoSpaceDN w:val="0"/>
        <w:spacing w:line="480" w:lineRule="exact"/>
        <w:ind w:left="540"/>
        <w:jc w:val="both"/>
      </w:pPr>
      <w:r>
        <w:rPr>
          <w:rFonts w:ascii="宋体" w:eastAsia="宋体" w:hAnsi="宋体" w:cs="宋体" w:hint="eastAsia"/>
          <w:sz w:val="24"/>
        </w:rPr>
        <w:t>2.学院加大对实践教学的人力物力和财力投入，配备一定数量的现代化教学设施为实践教学提供必要的硬件支撑。</w:t>
      </w:r>
    </w:p>
    <w:p w:rsidR="00964537" w:rsidRDefault="00517FDF">
      <w:pPr>
        <w:autoSpaceDE w:val="0"/>
        <w:autoSpaceDN w:val="0"/>
        <w:spacing w:line="460" w:lineRule="exact"/>
        <w:ind w:left="540"/>
        <w:jc w:val="both"/>
      </w:pPr>
      <w:r>
        <w:rPr>
          <w:rFonts w:ascii="宋体" w:eastAsia="宋体" w:hAnsi="宋体" w:cs="宋体" w:hint="eastAsia"/>
          <w:b/>
          <w:sz w:val="24"/>
        </w:rPr>
        <w:t>五、本办法自</w:t>
      </w:r>
      <w:r w:rsidR="00622665">
        <w:rPr>
          <w:rFonts w:ascii="宋体" w:eastAsia="宋体" w:hAnsi="宋体" w:cs="宋体" w:hint="eastAsia"/>
          <w:b/>
          <w:sz w:val="24"/>
        </w:rPr>
        <w:t>202</w:t>
      </w:r>
      <w:r w:rsidR="00622665">
        <w:rPr>
          <w:rFonts w:ascii="宋体" w:eastAsia="宋体" w:hAnsi="宋体" w:cs="宋体" w:hint="eastAsia"/>
          <w:b/>
          <w:sz w:val="24"/>
          <w:lang w:eastAsia="zh-CN"/>
        </w:rPr>
        <w:t>3</w:t>
      </w:r>
      <w:r>
        <w:rPr>
          <w:rFonts w:ascii="宋体" w:eastAsia="宋体" w:hAnsi="宋体" w:cs="宋体" w:hint="eastAsia"/>
          <w:b/>
          <w:sz w:val="24"/>
        </w:rPr>
        <w:t>年</w:t>
      </w:r>
      <w:r w:rsidR="00622665">
        <w:rPr>
          <w:rFonts w:ascii="宋体" w:eastAsia="宋体" w:hAnsi="宋体" w:cs="宋体" w:hint="eastAsia"/>
          <w:b/>
          <w:sz w:val="24"/>
        </w:rPr>
        <w:t xml:space="preserve"> </w:t>
      </w:r>
      <w:r w:rsidR="00622665">
        <w:rPr>
          <w:rFonts w:ascii="宋体" w:eastAsia="宋体" w:hAnsi="宋体" w:cs="宋体" w:hint="eastAsia"/>
          <w:b/>
          <w:sz w:val="24"/>
          <w:lang w:eastAsia="zh-CN"/>
        </w:rPr>
        <w:t>10</w:t>
      </w:r>
      <w:r w:rsidR="00622665">
        <w:rPr>
          <w:rFonts w:ascii="宋体" w:eastAsia="宋体" w:hAnsi="宋体" w:cs="宋体" w:hint="eastAsia"/>
          <w:b/>
          <w:sz w:val="24"/>
        </w:rPr>
        <w:t>月发布之日起施行，由</w:t>
      </w:r>
      <w:r>
        <w:rPr>
          <w:rFonts w:ascii="宋体" w:eastAsia="宋体" w:hAnsi="宋体" w:cs="宋体" w:hint="eastAsia"/>
          <w:b/>
          <w:sz w:val="24"/>
        </w:rPr>
        <w:t>教育学院负责解释。</w:t>
      </w:r>
      <w:r w:rsidR="009A25F9">
        <w:pict>
          <v:rect id="shape8" o:spid="_x0000_s1026" style="position:absolute;left:0;text-align:left;margin-left:413pt;margin-top:70pt;width:14pt;height:12pt;z-index:251656192;visibility:visible;mso-position-horizontal-relative:text;mso-position-vertical-relative:line" stroked="f">
            <v:textbox style="mso-fit-shape-to-text:t" inset="0,0,0,0">
              <w:txbxContent>
                <w:p w:rsidR="00964537" w:rsidRDefault="00517FDF">
                  <w:pPr>
                    <w:spacing w:line="160" w:lineRule="exact"/>
                    <w:jc w:val="both"/>
                  </w:pPr>
                  <w:r>
                    <w:rPr>
                      <w:rFonts w:ascii="Calibri" w:eastAsia="Calibri" w:hAnsi="Calibri" w:cs="Calibri" w:hint="eastAsia"/>
                      <w:sz w:val="18"/>
                    </w:rPr>
                    <w:t>3</w:t>
                  </w:r>
                </w:p>
              </w:txbxContent>
            </v:textbox>
          </v:rect>
        </w:pict>
      </w:r>
    </w:p>
    <w:sectPr w:rsidR="00964537" w:rsidSect="00964537">
      <w:pgSz w:w="11900" w:h="16820" w:code="9"/>
      <w:pgMar w:top="0" w:right="1080" w:bottom="0" w:left="1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9BF" w:rsidRDefault="003119BF" w:rsidP="00780255">
      <w:r>
        <w:separator/>
      </w:r>
    </w:p>
  </w:endnote>
  <w:endnote w:type="continuationSeparator" w:id="0">
    <w:p w:rsidR="003119BF" w:rsidRDefault="003119BF" w:rsidP="00780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9BF" w:rsidRDefault="003119BF" w:rsidP="00780255">
      <w:r>
        <w:separator/>
      </w:r>
    </w:p>
  </w:footnote>
  <w:footnote w:type="continuationSeparator" w:id="0">
    <w:p w:rsidR="003119BF" w:rsidRDefault="003119BF" w:rsidP="00780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4537"/>
    <w:rsid w:val="0003235C"/>
    <w:rsid w:val="000747DA"/>
    <w:rsid w:val="000A34B3"/>
    <w:rsid w:val="002C7BE9"/>
    <w:rsid w:val="003119BF"/>
    <w:rsid w:val="00517FDF"/>
    <w:rsid w:val="00545A03"/>
    <w:rsid w:val="00622665"/>
    <w:rsid w:val="00780255"/>
    <w:rsid w:val="00964537"/>
    <w:rsid w:val="009A25F9"/>
    <w:rsid w:val="00A87932"/>
    <w:rsid w:val="00C7059D"/>
    <w:rsid w:val="00D53B32"/>
    <w:rsid w:val="00EF212B"/>
    <w:rsid w:val="00F2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41CD9"/>
  </w:style>
  <w:style w:type="character" w:customStyle="1" w:styleId="1Char">
    <w:name w:val="标题 1 Char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Indent"/>
    <w:basedOn w:val="a"/>
    <w:uiPriority w:val="99"/>
    <w:unhideWhenUsed/>
    <w:rsid w:val="00841CD9"/>
    <w:pPr>
      <w:ind w:left="720"/>
    </w:pPr>
  </w:style>
  <w:style w:type="paragraph" w:styleId="a5">
    <w:name w:val="Subtitle"/>
    <w:basedOn w:val="a"/>
    <w:next w:val="a"/>
    <w:link w:val="Char0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9645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645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semiHidden/>
    <w:unhideWhenUsed/>
    <w:qFormat/>
    <w:rsid w:val="007109C0"/>
    <w:rPr>
      <w:b/>
      <w:bCs/>
      <w:color w:val="4F81BD" w:themeColor="accent1"/>
      <w:sz w:val="18"/>
      <w:szCs w:val="18"/>
    </w:rPr>
  </w:style>
  <w:style w:type="paragraph" w:styleId="ab">
    <w:name w:val="footer"/>
    <w:basedOn w:val="a"/>
    <w:link w:val="Char2"/>
    <w:uiPriority w:val="99"/>
    <w:semiHidden/>
    <w:unhideWhenUsed/>
    <w:rsid w:val="007802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semiHidden/>
    <w:rsid w:val="007802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12</cp:revision>
  <dcterms:created xsi:type="dcterms:W3CDTF">2023-09-27T10:39:00Z</dcterms:created>
  <dcterms:modified xsi:type="dcterms:W3CDTF">2023-09-27T11:39:00Z</dcterms:modified>
</cp:coreProperties>
</file>